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79" w:rsidRDefault="00613C79" w:rsidP="00613C79">
      <w:pPr>
        <w:spacing w:after="0" w:line="276" w:lineRule="auto"/>
        <w:rPr>
          <w:rFonts w:eastAsia="Times New Roman" w:cs="Times New Roman"/>
          <w:b/>
          <w:bCs/>
          <w:szCs w:val="28"/>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4"/>
      </w:tblGrid>
      <w:tr w:rsidR="00613C79" w:rsidTr="00613C79">
        <w:tc>
          <w:tcPr>
            <w:tcW w:w="4537" w:type="dxa"/>
          </w:tcPr>
          <w:p w:rsidR="00613C79" w:rsidRPr="00613C79" w:rsidRDefault="00613C79" w:rsidP="00613C79">
            <w:pPr>
              <w:spacing w:line="276" w:lineRule="auto"/>
              <w:jc w:val="center"/>
              <w:rPr>
                <w:rFonts w:eastAsia="Times New Roman" w:cs="Times New Roman"/>
                <w:szCs w:val="28"/>
              </w:rPr>
            </w:pPr>
            <w:r>
              <w:rPr>
                <w:rFonts w:eastAsia="Times New Roman" w:cs="Times New Roman"/>
                <w:bCs/>
                <w:noProof/>
                <w:szCs w:val="28"/>
              </w:rPr>
              <mc:AlternateContent>
                <mc:Choice Requires="wps">
                  <w:drawing>
                    <wp:anchor distT="0" distB="0" distL="114300" distR="114300" simplePos="0" relativeHeight="251659264" behindDoc="0" locked="0" layoutInCell="1" allowOverlap="1">
                      <wp:simplePos x="0" y="0"/>
                      <wp:positionH relativeFrom="column">
                        <wp:posOffset>495934</wp:posOffset>
                      </wp:positionH>
                      <wp:positionV relativeFrom="paragraph">
                        <wp:posOffset>448310</wp:posOffset>
                      </wp:positionV>
                      <wp:extent cx="1895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F01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05pt,35.3pt" to="188.3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" strokecolor="#5b9bd5 [3204]" strokeweight=".5pt">
                      <v:stroke joinstyle="miter"/>
                    </v:line>
                  </w:pict>
                </mc:Fallback>
              </mc:AlternateContent>
            </w:r>
            <w:r w:rsidRPr="00613C79">
              <w:rPr>
                <w:rFonts w:eastAsia="Times New Roman" w:cs="Times New Roman"/>
                <w:bCs/>
                <w:szCs w:val="28"/>
              </w:rPr>
              <w:t>UBND XÃ PHÚ LONG</w:t>
            </w:r>
            <w:r w:rsidRPr="00613C79">
              <w:rPr>
                <w:rFonts w:eastAsia="Times New Roman" w:cs="Times New Roman"/>
                <w:szCs w:val="28"/>
              </w:rPr>
              <w:br/>
            </w:r>
            <w:r w:rsidRPr="00613C79">
              <w:rPr>
                <w:rFonts w:eastAsia="Times New Roman" w:cs="Times New Roman"/>
                <w:b/>
                <w:bCs/>
                <w:szCs w:val="28"/>
              </w:rPr>
              <w:t>TRƯỜNG MẦM NON PHÚ LONG</w:t>
            </w:r>
          </w:p>
          <w:p w:rsidR="00613C79" w:rsidRDefault="00613C79" w:rsidP="00613C79">
            <w:pPr>
              <w:spacing w:line="276" w:lineRule="auto"/>
              <w:rPr>
                <w:rFonts w:eastAsia="Times New Roman" w:cs="Times New Roman"/>
                <w:b/>
                <w:bCs/>
                <w:szCs w:val="28"/>
              </w:rPr>
            </w:pPr>
          </w:p>
        </w:tc>
        <w:tc>
          <w:tcPr>
            <w:tcW w:w="5954" w:type="dxa"/>
          </w:tcPr>
          <w:p w:rsidR="00613C79" w:rsidRPr="00613C79" w:rsidRDefault="00613C79" w:rsidP="00613C79">
            <w:pPr>
              <w:spacing w:line="276" w:lineRule="auto"/>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917574</wp:posOffset>
                      </wp:positionH>
                      <wp:positionV relativeFrom="paragraph">
                        <wp:posOffset>448310</wp:posOffset>
                      </wp:positionV>
                      <wp:extent cx="1800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4C47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25pt,35.3pt" to="214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" strokecolor="#5b9bd5 [3204]" strokeweight=".5pt">
                      <v:stroke joinstyle="miter"/>
                    </v:line>
                  </w:pict>
                </mc:Fallback>
              </mc:AlternateContent>
            </w:r>
            <w:r w:rsidRPr="00613C79">
              <w:rPr>
                <w:rFonts w:eastAsia="Times New Roman" w:cs="Times New Roman"/>
                <w:szCs w:val="28"/>
              </w:rPr>
              <w:t>CỘNG HÒA XÃ HỘI CHỦ NGHĨA VIỆT NAM</w:t>
            </w:r>
            <w:r w:rsidRPr="00613C79">
              <w:rPr>
                <w:rFonts w:eastAsia="Times New Roman" w:cs="Times New Roman"/>
                <w:szCs w:val="28"/>
              </w:rPr>
              <w:br/>
              <w:t>Độc lập – Tự do – Hạnh phúc</w:t>
            </w:r>
          </w:p>
          <w:p w:rsidR="00613C79" w:rsidRDefault="00613C79" w:rsidP="00613C79">
            <w:pPr>
              <w:spacing w:line="276" w:lineRule="auto"/>
              <w:rPr>
                <w:rFonts w:eastAsia="Times New Roman" w:cs="Times New Roman"/>
                <w:b/>
                <w:bCs/>
                <w:szCs w:val="28"/>
              </w:rPr>
            </w:pPr>
          </w:p>
        </w:tc>
      </w:tr>
    </w:tbl>
    <w:p w:rsidR="00613C79" w:rsidRDefault="000B3554" w:rsidP="00613C79">
      <w:pPr>
        <w:spacing w:after="0" w:line="276" w:lineRule="auto"/>
        <w:jc w:val="right"/>
        <w:rPr>
          <w:rFonts w:eastAsia="Times New Roman" w:cs="Times New Roman"/>
          <w:i/>
          <w:szCs w:val="28"/>
        </w:rPr>
      </w:pPr>
      <w:r>
        <w:rPr>
          <w:rFonts w:eastAsia="Times New Roman" w:cs="Times New Roman"/>
          <w:i/>
          <w:szCs w:val="28"/>
        </w:rPr>
        <w:t>Phú Long, ngày 11</w:t>
      </w:r>
      <w:r w:rsidR="00613C79" w:rsidRPr="00613C79">
        <w:rPr>
          <w:rFonts w:eastAsia="Times New Roman" w:cs="Times New Roman"/>
          <w:i/>
          <w:szCs w:val="28"/>
        </w:rPr>
        <w:t xml:space="preserve"> tháng 5 năm 2026</w:t>
      </w:r>
    </w:p>
    <w:p w:rsidR="00613C79" w:rsidRPr="00613C79" w:rsidRDefault="00613C79" w:rsidP="00613C79">
      <w:pPr>
        <w:spacing w:after="0" w:line="276" w:lineRule="auto"/>
        <w:jc w:val="right"/>
        <w:rPr>
          <w:rFonts w:eastAsia="Times New Roman" w:cs="Times New Roman"/>
          <w:i/>
          <w:szCs w:val="28"/>
        </w:rPr>
      </w:pPr>
    </w:p>
    <w:p w:rsidR="00613C79" w:rsidRPr="00613C79" w:rsidRDefault="00613C79" w:rsidP="00613C79">
      <w:pPr>
        <w:spacing w:after="0" w:line="276" w:lineRule="auto"/>
        <w:jc w:val="center"/>
        <w:outlineLvl w:val="0"/>
        <w:rPr>
          <w:rFonts w:eastAsia="Times New Roman" w:cs="Times New Roman"/>
          <w:b/>
          <w:bCs/>
          <w:kern w:val="36"/>
          <w:szCs w:val="28"/>
        </w:rPr>
      </w:pPr>
      <w:r w:rsidRPr="00613C79">
        <w:rPr>
          <w:rFonts w:eastAsia="Times New Roman" w:cs="Times New Roman"/>
          <w:b/>
          <w:bCs/>
          <w:kern w:val="36"/>
          <w:szCs w:val="28"/>
        </w:rPr>
        <w:t>BẢN CAM KẾT</w:t>
      </w:r>
    </w:p>
    <w:p w:rsidR="00613C79" w:rsidRPr="00613C79" w:rsidRDefault="00613C79" w:rsidP="00466F8F">
      <w:pPr>
        <w:spacing w:after="0" w:line="276" w:lineRule="auto"/>
        <w:jc w:val="center"/>
        <w:outlineLvl w:val="1"/>
        <w:rPr>
          <w:rFonts w:eastAsia="Times New Roman" w:cs="Times New Roman"/>
          <w:b/>
          <w:bCs/>
          <w:szCs w:val="28"/>
        </w:rPr>
      </w:pPr>
      <w:r w:rsidRPr="00613C79">
        <w:rPr>
          <w:rFonts w:eastAsia="Times New Roman" w:cs="Times New Roman"/>
          <w:b/>
          <w:bCs/>
          <w:szCs w:val="28"/>
        </w:rPr>
        <w:t>Thực hiện phòng, chống tác hại của thuốc lá trong trường mầm non</w:t>
      </w:r>
    </w:p>
    <w:p w:rsidR="00613C79" w:rsidRPr="00613C79" w:rsidRDefault="00613C79" w:rsidP="00466F8F">
      <w:pPr>
        <w:spacing w:after="0" w:line="276" w:lineRule="auto"/>
        <w:ind w:firstLine="720"/>
        <w:jc w:val="both"/>
        <w:rPr>
          <w:rFonts w:eastAsia="Times New Roman" w:cs="Times New Roman"/>
          <w:szCs w:val="28"/>
        </w:rPr>
      </w:pPr>
      <w:r w:rsidRPr="00613C79">
        <w:rPr>
          <w:rFonts w:eastAsia="Times New Roman" w:cs="Times New Roman"/>
          <w:szCs w:val="28"/>
        </w:rPr>
        <w:t>Căn cứ Luật Phòng, chống tác hại của thuốc lá được Quốc hội khóa XIII thông qua ngày 18/6/2012, có hiệu lực thi hành từ ngày 01/5/2013;</w:t>
      </w:r>
    </w:p>
    <w:p w:rsidR="000B3554" w:rsidRPr="000B3554" w:rsidRDefault="000B3554" w:rsidP="000B3554">
      <w:pPr>
        <w:shd w:val="clear" w:color="auto" w:fill="FFFFFF"/>
        <w:spacing w:before="120" w:after="0" w:line="288" w:lineRule="auto"/>
        <w:ind w:firstLine="567"/>
        <w:jc w:val="both"/>
        <w:rPr>
          <w:rFonts w:eastAsia="Calibri" w:cs="Times New Roman"/>
          <w:spacing w:val="-6"/>
          <w:szCs w:val="28"/>
        </w:rPr>
      </w:pPr>
      <w:r w:rsidRPr="000B3554">
        <w:rPr>
          <w:rFonts w:eastAsia="Times New Roman" w:cs="Times New Roman"/>
          <w:iCs/>
          <w:spacing w:val="-6"/>
          <w:szCs w:val="28"/>
          <w:bdr w:val="none" w:sz="0" w:space="0" w:color="auto" w:frame="1"/>
        </w:rPr>
        <w:t xml:space="preserve">Căn cứ kế hoạch </w:t>
      </w:r>
      <w:r w:rsidRPr="000B3554">
        <w:rPr>
          <w:rFonts w:eastAsia="Calibri" w:cs="Times New Roman"/>
          <w:spacing w:val="-6"/>
          <w:szCs w:val="28"/>
        </w:rPr>
        <w:t>số 05/KH-SVHTT ngày 14/01/2026 của Sở Văn hóa và Thể thao tỉnh Ninh Bình về công tác phòng, chống tác hại của thuốc lá năm 2026;</w:t>
      </w:r>
    </w:p>
    <w:p w:rsidR="00613C79" w:rsidRPr="00613C79" w:rsidRDefault="00613C79" w:rsidP="00466F8F">
      <w:pPr>
        <w:spacing w:after="0" w:line="276" w:lineRule="auto"/>
        <w:ind w:firstLine="720"/>
        <w:jc w:val="both"/>
        <w:rPr>
          <w:rFonts w:eastAsia="Times New Roman" w:cs="Times New Roman"/>
          <w:szCs w:val="28"/>
        </w:rPr>
      </w:pPr>
      <w:r w:rsidRPr="00613C79">
        <w:rPr>
          <w:rFonts w:eastAsia="Times New Roman" w:cs="Times New Roman"/>
          <w:szCs w:val="28"/>
        </w:rPr>
        <w:t>Trường Mầm non Phú Long tổ chức triển khai ký cam kết thực hiện công tác phòng, chống tác hại của thuốc lá trong nhà trường với các nội dung cụ thể như sau:</w:t>
      </w:r>
    </w:p>
    <w:p w:rsidR="00613C79" w:rsidRPr="00613C79" w:rsidRDefault="00613C79" w:rsidP="006B1767">
      <w:pPr>
        <w:spacing w:after="0" w:line="276" w:lineRule="auto"/>
        <w:ind w:firstLine="720"/>
        <w:jc w:val="both"/>
        <w:outlineLvl w:val="1"/>
        <w:rPr>
          <w:rFonts w:eastAsia="Times New Roman" w:cs="Times New Roman"/>
          <w:b/>
          <w:bCs/>
          <w:szCs w:val="28"/>
        </w:rPr>
      </w:pPr>
      <w:r w:rsidRPr="00613C79">
        <w:rPr>
          <w:rFonts w:eastAsia="Times New Roman" w:cs="Times New Roman"/>
          <w:b/>
          <w:bCs/>
          <w:szCs w:val="28"/>
        </w:rPr>
        <w:t>I. MỤC ĐÍCH, YÊU CẦU</w:t>
      </w:r>
    </w:p>
    <w:p w:rsidR="00613C79" w:rsidRPr="00613C79" w:rsidRDefault="00613C79" w:rsidP="006B1767">
      <w:pPr>
        <w:spacing w:after="0" w:line="276" w:lineRule="auto"/>
        <w:ind w:firstLine="720"/>
        <w:jc w:val="both"/>
        <w:outlineLvl w:val="2"/>
        <w:rPr>
          <w:rFonts w:eastAsia="Times New Roman" w:cs="Times New Roman"/>
          <w:b/>
          <w:bCs/>
          <w:szCs w:val="28"/>
        </w:rPr>
      </w:pPr>
      <w:r w:rsidRPr="00613C79">
        <w:rPr>
          <w:rFonts w:eastAsia="Times New Roman" w:cs="Times New Roman"/>
          <w:b/>
          <w:bCs/>
          <w:szCs w:val="28"/>
        </w:rPr>
        <w:t>1. Mục đích</w:t>
      </w:r>
      <w:r w:rsidR="006B1767">
        <w:rPr>
          <w:rFonts w:eastAsia="Times New Roman" w:cs="Times New Roman"/>
          <w:b/>
          <w:bCs/>
          <w:szCs w:val="28"/>
        </w:rPr>
        <w:t>.</w:t>
      </w:r>
    </w:p>
    <w:p w:rsidR="00613C79" w:rsidRPr="00613C79" w:rsidRDefault="00613C79" w:rsidP="003035F1">
      <w:pPr>
        <w:spacing w:after="0" w:line="276" w:lineRule="auto"/>
        <w:ind w:firstLine="720"/>
        <w:jc w:val="both"/>
        <w:rPr>
          <w:rFonts w:eastAsia="Times New Roman" w:cs="Times New Roman"/>
          <w:szCs w:val="28"/>
        </w:rPr>
      </w:pPr>
      <w:r w:rsidRPr="00613C79">
        <w:rPr>
          <w:rFonts w:eastAsia="Times New Roman" w:cs="Times New Roman"/>
          <w:szCs w:val="28"/>
        </w:rPr>
        <w:t xml:space="preserve">Xây dựng môi trường giáo dục mầm non an toàn, lành mạnh, không khói thuốc. </w:t>
      </w:r>
      <w:r w:rsidR="003035F1">
        <w:rPr>
          <w:rFonts w:eastAsia="Times New Roman" w:cs="Times New Roman"/>
          <w:szCs w:val="28"/>
        </w:rPr>
        <w:t xml:space="preserve"> </w:t>
      </w:r>
      <w:r w:rsidRPr="00613C79">
        <w:rPr>
          <w:rFonts w:eastAsia="Times New Roman" w:cs="Times New Roman"/>
          <w:szCs w:val="28"/>
        </w:rPr>
        <w:t>Nâng cao nhận thức của cán bộ quản lý, giáo viên, nhân viên về tác hại của thuốc lá đối với sức khỏe b</w:t>
      </w:r>
      <w:r w:rsidR="003035F1">
        <w:rPr>
          <w:rFonts w:eastAsia="Times New Roman" w:cs="Times New Roman"/>
          <w:szCs w:val="28"/>
        </w:rPr>
        <w:t>ản thân, đồng nghiệp và trẻ em.</w:t>
      </w:r>
      <w:r>
        <w:rPr>
          <w:rFonts w:eastAsia="Times New Roman" w:cs="Times New Roman"/>
          <w:szCs w:val="28"/>
        </w:rPr>
        <w:t xml:space="preserve"> </w:t>
      </w:r>
      <w:r w:rsidRPr="00613C79">
        <w:rPr>
          <w:rFonts w:eastAsia="Times New Roman" w:cs="Times New Roman"/>
          <w:szCs w:val="28"/>
        </w:rPr>
        <w:t xml:space="preserve">Góp phần xây dựng môi trường sư phạm văn minh, thân thiện, đảm bảo sức khỏe cho trẻ trong trường mầm non. </w:t>
      </w:r>
    </w:p>
    <w:p w:rsidR="00613C79" w:rsidRPr="00613C79" w:rsidRDefault="00613C79" w:rsidP="006B1767">
      <w:pPr>
        <w:spacing w:after="0" w:line="276" w:lineRule="auto"/>
        <w:ind w:firstLine="720"/>
        <w:jc w:val="both"/>
        <w:outlineLvl w:val="2"/>
        <w:rPr>
          <w:rFonts w:eastAsia="Times New Roman" w:cs="Times New Roman"/>
          <w:b/>
          <w:bCs/>
          <w:szCs w:val="28"/>
        </w:rPr>
      </w:pPr>
      <w:r w:rsidRPr="00613C79">
        <w:rPr>
          <w:rFonts w:eastAsia="Times New Roman" w:cs="Times New Roman"/>
          <w:b/>
          <w:bCs/>
          <w:szCs w:val="28"/>
        </w:rPr>
        <w:t>2. Yêu cầu</w:t>
      </w:r>
      <w:r w:rsidR="006B1767">
        <w:rPr>
          <w:rFonts w:eastAsia="Times New Roman" w:cs="Times New Roman"/>
          <w:b/>
          <w:bCs/>
          <w:szCs w:val="28"/>
        </w:rPr>
        <w:t>.</w:t>
      </w:r>
    </w:p>
    <w:p w:rsidR="00613C79" w:rsidRPr="00613C79" w:rsidRDefault="00BA5D77" w:rsidP="00466F8F">
      <w:pPr>
        <w:spacing w:after="0" w:line="276" w:lineRule="auto"/>
        <w:jc w:val="both"/>
        <w:rPr>
          <w:rFonts w:eastAsia="Times New Roman" w:cs="Times New Roman"/>
          <w:szCs w:val="28"/>
        </w:rPr>
      </w:pPr>
      <w:r>
        <w:rPr>
          <w:rFonts w:eastAsia="Times New Roman" w:cs="Times New Roman"/>
          <w:szCs w:val="28"/>
        </w:rPr>
        <w:t xml:space="preserve"> </w:t>
      </w:r>
      <w:r w:rsidR="006B1767">
        <w:rPr>
          <w:rFonts w:eastAsia="Times New Roman" w:cs="Times New Roman"/>
          <w:szCs w:val="28"/>
        </w:rPr>
        <w:tab/>
      </w:r>
      <w:r w:rsidR="00613C79" w:rsidRPr="00613C79">
        <w:rPr>
          <w:rFonts w:eastAsia="Times New Roman" w:cs="Times New Roman"/>
          <w:szCs w:val="28"/>
        </w:rPr>
        <w:t xml:space="preserve">100% cán bộ quản lý, giáo viên, nhân viên thực hiện nghiêm các quy định của pháp luật về phòng, chống tác hại của thuốc lá. </w:t>
      </w:r>
      <w:r>
        <w:rPr>
          <w:rFonts w:eastAsia="Times New Roman" w:cs="Times New Roman"/>
          <w:szCs w:val="28"/>
        </w:rPr>
        <w:t xml:space="preserve"> </w:t>
      </w:r>
      <w:r w:rsidR="00613C79" w:rsidRPr="00613C79">
        <w:rPr>
          <w:rFonts w:eastAsia="Times New Roman" w:cs="Times New Roman"/>
          <w:szCs w:val="28"/>
        </w:rPr>
        <w:t xml:space="preserve">Không hút thuốc lá trong khuôn viên trường học, lớp học, bếp ăn, khu </w:t>
      </w:r>
      <w:r w:rsidR="006B1767">
        <w:rPr>
          <w:rFonts w:eastAsia="Times New Roman" w:cs="Times New Roman"/>
          <w:szCs w:val="28"/>
        </w:rPr>
        <w:t>vui chơi và các khu vực có trẻ.</w:t>
      </w:r>
      <w:r>
        <w:rPr>
          <w:rFonts w:eastAsia="Times New Roman" w:cs="Times New Roman"/>
          <w:szCs w:val="28"/>
        </w:rPr>
        <w:t xml:space="preserve"> </w:t>
      </w:r>
      <w:r w:rsidR="00613C79" w:rsidRPr="00613C79">
        <w:rPr>
          <w:rFonts w:eastAsia="Times New Roman" w:cs="Times New Roman"/>
          <w:szCs w:val="28"/>
        </w:rPr>
        <w:t xml:space="preserve">Đưa nội dung thực hiện phòng, chống tác hại của thuốc lá vào tiêu chí đánh giá thi đua cuối năm. </w:t>
      </w:r>
    </w:p>
    <w:p w:rsidR="00613C79" w:rsidRPr="00613C79" w:rsidRDefault="00613C79" w:rsidP="006B1767">
      <w:pPr>
        <w:spacing w:after="0" w:line="276" w:lineRule="auto"/>
        <w:ind w:firstLine="567"/>
        <w:jc w:val="both"/>
        <w:outlineLvl w:val="1"/>
        <w:rPr>
          <w:rFonts w:eastAsia="Times New Roman" w:cs="Times New Roman"/>
          <w:b/>
          <w:bCs/>
          <w:szCs w:val="28"/>
        </w:rPr>
      </w:pPr>
      <w:r w:rsidRPr="00613C79">
        <w:rPr>
          <w:rFonts w:eastAsia="Times New Roman" w:cs="Times New Roman"/>
          <w:b/>
          <w:bCs/>
          <w:szCs w:val="28"/>
        </w:rPr>
        <w:t>II. NỘI DUNG CAM KẾT</w:t>
      </w:r>
    </w:p>
    <w:p w:rsidR="006B1767" w:rsidRPr="006B1767" w:rsidRDefault="00BA5D77" w:rsidP="006B1767">
      <w:pPr>
        <w:shd w:val="clear" w:color="auto" w:fill="FFFFFF"/>
        <w:spacing w:before="120" w:after="0" w:line="288" w:lineRule="auto"/>
        <w:ind w:firstLine="567"/>
        <w:jc w:val="both"/>
        <w:rPr>
          <w:rFonts w:eastAsia="Times New Roman" w:cs="Times New Roman"/>
          <w:szCs w:val="28"/>
        </w:rPr>
      </w:pPr>
      <w:r>
        <w:rPr>
          <w:rFonts w:eastAsia="Times New Roman" w:cs="Times New Roman"/>
          <w:szCs w:val="28"/>
        </w:rPr>
        <w:t xml:space="preserve">1. </w:t>
      </w:r>
      <w:r w:rsidR="00613C79" w:rsidRPr="00613C79">
        <w:rPr>
          <w:rFonts w:eastAsia="Times New Roman" w:cs="Times New Roman"/>
          <w:szCs w:val="28"/>
        </w:rPr>
        <w:t>Nghiêm túc thực hiện Luật Phòng, chống tác hại của thuốc lá</w:t>
      </w:r>
      <w:r w:rsidR="006B1767">
        <w:rPr>
          <w:rFonts w:eastAsia="Times New Roman" w:cs="Times New Roman"/>
          <w:szCs w:val="28"/>
        </w:rPr>
        <w:t xml:space="preserve">; </w:t>
      </w:r>
      <w:r w:rsidR="006B1767" w:rsidRPr="006B1767">
        <w:rPr>
          <w:rFonts w:eastAsia="Times New Roman" w:cs="Times New Roman"/>
          <w:szCs w:val="28"/>
        </w:rPr>
        <w:t>Nghị định số 77/2013/NĐ-CP ngày 17/7/2013 và </w:t>
      </w:r>
      <w:hyperlink r:id="rId5" w:history="1">
        <w:r w:rsidR="006B1767" w:rsidRPr="006B1767">
          <w:rPr>
            <w:rFonts w:eastAsia="Times New Roman" w:cs="Times New Roman"/>
            <w:color w:val="000000"/>
            <w:szCs w:val="28"/>
            <w:bdr w:val="none" w:sz="0" w:space="0" w:color="auto" w:frame="1"/>
          </w:rPr>
          <w:t>Nghị định 117/2020/NĐ-CP</w:t>
        </w:r>
      </w:hyperlink>
      <w:r w:rsidR="006B1767" w:rsidRPr="006B1767">
        <w:rPr>
          <w:rFonts w:eastAsia="Times New Roman" w:cs="Times New Roman"/>
          <w:szCs w:val="28"/>
        </w:rPr>
        <w:t> ngày 28/09/2020 của Chính phủ</w:t>
      </w:r>
    </w:p>
    <w:p w:rsidR="00613C79" w:rsidRPr="00613C79" w:rsidRDefault="00613C79" w:rsidP="006B1767">
      <w:pPr>
        <w:spacing w:after="0" w:line="276" w:lineRule="auto"/>
        <w:ind w:firstLine="720"/>
        <w:jc w:val="both"/>
        <w:rPr>
          <w:rFonts w:eastAsia="Times New Roman" w:cs="Times New Roman"/>
          <w:szCs w:val="28"/>
        </w:rPr>
      </w:pPr>
      <w:r w:rsidRPr="00613C79">
        <w:rPr>
          <w:rFonts w:eastAsia="Times New Roman" w:cs="Times New Roman"/>
          <w:szCs w:val="28"/>
        </w:rPr>
        <w:t xml:space="preserve"> </w:t>
      </w:r>
      <w:r w:rsidR="00BA5D77">
        <w:rPr>
          <w:rFonts w:eastAsia="Times New Roman" w:cs="Times New Roman"/>
          <w:szCs w:val="28"/>
        </w:rPr>
        <w:t xml:space="preserve">2. </w:t>
      </w:r>
      <w:r w:rsidRPr="00613C79">
        <w:rPr>
          <w:rFonts w:eastAsia="Times New Roman" w:cs="Times New Roman"/>
          <w:szCs w:val="28"/>
        </w:rPr>
        <w:t xml:space="preserve">Không hút thuốc lá trong khuôn viên nhà trường, trong giờ làm việc và tại nơi công cộng theo quy định. </w:t>
      </w:r>
    </w:p>
    <w:p w:rsidR="00613C79" w:rsidRPr="00613C79" w:rsidRDefault="00BA5D77" w:rsidP="006B1767">
      <w:pPr>
        <w:spacing w:after="0" w:line="276" w:lineRule="auto"/>
        <w:ind w:firstLine="720"/>
        <w:jc w:val="both"/>
        <w:rPr>
          <w:rFonts w:eastAsia="Times New Roman" w:cs="Times New Roman"/>
          <w:szCs w:val="28"/>
        </w:rPr>
      </w:pPr>
      <w:r>
        <w:rPr>
          <w:rFonts w:eastAsia="Times New Roman" w:cs="Times New Roman"/>
          <w:szCs w:val="28"/>
        </w:rPr>
        <w:t xml:space="preserve">3. </w:t>
      </w:r>
      <w:r w:rsidR="00613C79" w:rsidRPr="00613C79">
        <w:rPr>
          <w:rFonts w:eastAsia="Times New Roman" w:cs="Times New Roman"/>
          <w:szCs w:val="28"/>
        </w:rPr>
        <w:t xml:space="preserve">Tích cực tuyên truyền tới đồng nghiệp, phụ huynh về tác hại của thuốc lá và lợi ích của môi trường không khói thuốc. </w:t>
      </w:r>
    </w:p>
    <w:p w:rsidR="00613C79" w:rsidRPr="00613C79" w:rsidRDefault="00BA5D77" w:rsidP="006B1767">
      <w:pPr>
        <w:spacing w:after="0" w:line="276" w:lineRule="auto"/>
        <w:ind w:firstLine="720"/>
        <w:jc w:val="both"/>
        <w:rPr>
          <w:rFonts w:eastAsia="Times New Roman" w:cs="Times New Roman"/>
          <w:szCs w:val="28"/>
        </w:rPr>
      </w:pPr>
      <w:r>
        <w:rPr>
          <w:rFonts w:eastAsia="Times New Roman" w:cs="Times New Roman"/>
          <w:szCs w:val="28"/>
        </w:rPr>
        <w:t xml:space="preserve">4. </w:t>
      </w:r>
      <w:r w:rsidR="00613C79" w:rsidRPr="00613C79">
        <w:rPr>
          <w:rFonts w:eastAsia="Times New Roman" w:cs="Times New Roman"/>
          <w:szCs w:val="28"/>
        </w:rPr>
        <w:t xml:space="preserve">Gương mẫu thực hiện nếp sống văn minh, xây dựng môi trường giáo dục an toàn cho trẻ mầm non. </w:t>
      </w:r>
    </w:p>
    <w:p w:rsidR="00613C79" w:rsidRPr="00613C79" w:rsidRDefault="00BA5D77" w:rsidP="006B1767">
      <w:pPr>
        <w:spacing w:after="0" w:line="276" w:lineRule="auto"/>
        <w:ind w:firstLine="720"/>
        <w:jc w:val="both"/>
        <w:rPr>
          <w:rFonts w:eastAsia="Times New Roman" w:cs="Times New Roman"/>
          <w:szCs w:val="28"/>
        </w:rPr>
      </w:pPr>
      <w:r>
        <w:rPr>
          <w:rFonts w:eastAsia="Times New Roman" w:cs="Times New Roman"/>
          <w:szCs w:val="28"/>
        </w:rPr>
        <w:t xml:space="preserve">5. </w:t>
      </w:r>
      <w:r w:rsidR="00613C79" w:rsidRPr="00613C79">
        <w:rPr>
          <w:rFonts w:eastAsia="Times New Roman" w:cs="Times New Roman"/>
          <w:szCs w:val="28"/>
        </w:rPr>
        <w:t xml:space="preserve">Tham gia đầy đủ các hoạt động tuyên truyền, kiểm tra, giám sát do nhà trường tổ chức liên quan đến công tác phòng, chống tác hại của thuốc lá. </w:t>
      </w:r>
    </w:p>
    <w:p w:rsidR="00613C79" w:rsidRPr="00613C79" w:rsidRDefault="00BA5D77" w:rsidP="006B1767">
      <w:pPr>
        <w:spacing w:after="0" w:line="276" w:lineRule="auto"/>
        <w:ind w:firstLine="720"/>
        <w:jc w:val="both"/>
        <w:rPr>
          <w:rFonts w:eastAsia="Times New Roman" w:cs="Times New Roman"/>
          <w:szCs w:val="28"/>
        </w:rPr>
      </w:pPr>
      <w:r>
        <w:rPr>
          <w:rFonts w:eastAsia="Times New Roman" w:cs="Times New Roman"/>
          <w:szCs w:val="28"/>
        </w:rPr>
        <w:lastRenderedPageBreak/>
        <w:t xml:space="preserve">6. </w:t>
      </w:r>
      <w:r w:rsidR="00613C79" w:rsidRPr="00613C79">
        <w:rPr>
          <w:rFonts w:eastAsia="Times New Roman" w:cs="Times New Roman"/>
          <w:szCs w:val="28"/>
        </w:rPr>
        <w:t xml:space="preserve">Nếu vi phạm, cá nhân hoàn toàn chịu trách nhiệm và chấp hành các hình thức xử lý theo quy định hiện hành của nhà trường và pháp luật. </w:t>
      </w:r>
    </w:p>
    <w:p w:rsidR="00613C79" w:rsidRPr="00613C79" w:rsidRDefault="00613C79" w:rsidP="006B1767">
      <w:pPr>
        <w:spacing w:after="0" w:line="276" w:lineRule="auto"/>
        <w:ind w:firstLine="720"/>
        <w:jc w:val="both"/>
        <w:outlineLvl w:val="1"/>
        <w:rPr>
          <w:rFonts w:eastAsia="Times New Roman" w:cs="Times New Roman"/>
          <w:b/>
          <w:bCs/>
          <w:szCs w:val="28"/>
        </w:rPr>
      </w:pPr>
      <w:r w:rsidRPr="00613C79">
        <w:rPr>
          <w:rFonts w:eastAsia="Times New Roman" w:cs="Times New Roman"/>
          <w:b/>
          <w:bCs/>
          <w:szCs w:val="28"/>
        </w:rPr>
        <w:t>III. TỔ CHỨC THỰC HIỆN</w:t>
      </w:r>
    </w:p>
    <w:p w:rsidR="00613C79" w:rsidRPr="00BA5D77" w:rsidRDefault="00BA5D77" w:rsidP="00EF300B">
      <w:pPr>
        <w:spacing w:after="0" w:line="276" w:lineRule="auto"/>
        <w:ind w:firstLine="720"/>
        <w:jc w:val="both"/>
        <w:rPr>
          <w:rFonts w:eastAsia="Times New Roman" w:cs="Times New Roman"/>
          <w:szCs w:val="28"/>
        </w:rPr>
      </w:pPr>
      <w:r>
        <w:rPr>
          <w:rFonts w:eastAsia="Times New Roman" w:cs="Times New Roman"/>
          <w:szCs w:val="28"/>
        </w:rPr>
        <w:t xml:space="preserve"> </w:t>
      </w:r>
      <w:r w:rsidR="00613C79" w:rsidRPr="00BA5D77">
        <w:rPr>
          <w:rFonts w:eastAsia="Times New Roman" w:cs="Times New Roman"/>
          <w:szCs w:val="28"/>
        </w:rPr>
        <w:t xml:space="preserve">Ban Giám hiệu nhà trường có trách nhiệm tuyên truyền, theo dõi, kiểm tra việc thực hiện nội dung cam kết. </w:t>
      </w:r>
    </w:p>
    <w:p w:rsidR="00613C79" w:rsidRPr="00613C79" w:rsidRDefault="00EF300B" w:rsidP="00EF300B">
      <w:pPr>
        <w:spacing w:after="0" w:line="276" w:lineRule="auto"/>
        <w:ind w:firstLine="720"/>
        <w:jc w:val="both"/>
        <w:rPr>
          <w:rFonts w:eastAsia="Times New Roman" w:cs="Times New Roman"/>
          <w:szCs w:val="28"/>
        </w:rPr>
      </w:pPr>
      <w:r>
        <w:rPr>
          <w:rFonts w:eastAsia="Times New Roman" w:cs="Times New Roman"/>
          <w:szCs w:val="28"/>
        </w:rPr>
        <w:t xml:space="preserve"> </w:t>
      </w:r>
      <w:r w:rsidR="00613C79" w:rsidRPr="00613C79">
        <w:rPr>
          <w:rFonts w:eastAsia="Times New Roman" w:cs="Times New Roman"/>
          <w:szCs w:val="28"/>
        </w:rPr>
        <w:t xml:space="preserve">Các tổ chuyên môn, cán bộ, giáo viên, nhân viên nghiêm túc thực hiện và phối hợp xây dựng môi trường trường học không khói thuốc. </w:t>
      </w:r>
    </w:p>
    <w:p w:rsidR="00613C79" w:rsidRPr="00613C79" w:rsidRDefault="00613C79" w:rsidP="00EF300B">
      <w:pPr>
        <w:spacing w:after="0" w:line="276" w:lineRule="auto"/>
        <w:ind w:firstLine="720"/>
        <w:jc w:val="both"/>
        <w:rPr>
          <w:rFonts w:eastAsia="Times New Roman" w:cs="Times New Roman"/>
          <w:szCs w:val="28"/>
        </w:rPr>
      </w:pPr>
      <w:r w:rsidRPr="00613C79">
        <w:rPr>
          <w:rFonts w:eastAsia="Times New Roman" w:cs="Times New Roman"/>
          <w:szCs w:val="28"/>
        </w:rPr>
        <w:t xml:space="preserve">Bản cam kết được triển khai thực hiện trong năm 2026 và các năm tiếp theo. </w:t>
      </w:r>
    </w:p>
    <w:p w:rsidR="00EF300B" w:rsidRDefault="00613C79" w:rsidP="00EF300B">
      <w:pPr>
        <w:spacing w:after="0" w:line="276" w:lineRule="auto"/>
        <w:ind w:firstLine="720"/>
        <w:outlineLvl w:val="1"/>
        <w:rPr>
          <w:rFonts w:eastAsia="Times New Roman" w:cs="Times New Roman"/>
          <w:b/>
          <w:bCs/>
          <w:szCs w:val="28"/>
        </w:rPr>
      </w:pPr>
      <w:r w:rsidRPr="00613C79">
        <w:rPr>
          <w:rFonts w:eastAsia="Times New Roman" w:cs="Times New Roman"/>
          <w:b/>
          <w:bCs/>
          <w:szCs w:val="28"/>
        </w:rPr>
        <w:t>IV. DANH SÁCH KÝ CAM KẾT</w:t>
      </w:r>
      <w:bookmarkStart w:id="0" w:name="_GoBack"/>
      <w:bookmarkEnd w:id="0"/>
    </w:p>
    <w:tbl>
      <w:tblPr>
        <w:tblW w:w="96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3"/>
        <w:gridCol w:w="2938"/>
        <w:gridCol w:w="3119"/>
        <w:gridCol w:w="2834"/>
      </w:tblGrid>
      <w:tr w:rsidR="0089723E" w:rsidRPr="00FA5994" w:rsidTr="0089723E">
        <w:tc>
          <w:tcPr>
            <w:tcW w:w="743" w:type="dxa"/>
            <w:shd w:val="clear" w:color="auto" w:fill="FFFFFF"/>
            <w:tcMar>
              <w:top w:w="60" w:type="dxa"/>
              <w:left w:w="60" w:type="dxa"/>
              <w:bottom w:w="60" w:type="dxa"/>
              <w:right w:w="60" w:type="dxa"/>
            </w:tcMar>
            <w:vAlign w:val="center"/>
            <w:hideMark/>
          </w:tcPr>
          <w:p w:rsidR="00FA5994" w:rsidRPr="00FA5994" w:rsidRDefault="00FA5994" w:rsidP="0089723E">
            <w:pPr>
              <w:spacing w:after="0" w:line="276" w:lineRule="auto"/>
              <w:rPr>
                <w:rFonts w:eastAsia="Times New Roman" w:cs="Times New Roman"/>
                <w:szCs w:val="28"/>
              </w:rPr>
            </w:pPr>
            <w:r>
              <w:rPr>
                <w:rFonts w:eastAsia="Times New Roman" w:cs="Times New Roman"/>
                <w:b/>
                <w:bCs/>
                <w:szCs w:val="28"/>
                <w:bdr w:val="none" w:sz="0" w:space="0" w:color="auto" w:frame="1"/>
              </w:rPr>
              <w:t>STT</w:t>
            </w:r>
          </w:p>
        </w:tc>
        <w:tc>
          <w:tcPr>
            <w:tcW w:w="2938" w:type="dxa"/>
            <w:shd w:val="clear" w:color="auto" w:fill="FFFFFF"/>
            <w:tcMar>
              <w:top w:w="60" w:type="dxa"/>
              <w:left w:w="60" w:type="dxa"/>
              <w:bottom w:w="60" w:type="dxa"/>
              <w:right w:w="60" w:type="dxa"/>
            </w:tcMar>
            <w:vAlign w:val="center"/>
            <w:hideMark/>
          </w:tcPr>
          <w:p w:rsidR="00FA5994" w:rsidRPr="00FA5994" w:rsidRDefault="00FA5994" w:rsidP="0089723E">
            <w:pPr>
              <w:spacing w:after="0" w:line="276" w:lineRule="auto"/>
              <w:rPr>
                <w:rFonts w:eastAsia="Times New Roman" w:cs="Times New Roman"/>
                <w:szCs w:val="28"/>
              </w:rPr>
            </w:pPr>
            <w:r w:rsidRPr="00FA5994">
              <w:rPr>
                <w:rFonts w:eastAsia="Times New Roman" w:cs="Times New Roman"/>
                <w:b/>
                <w:bCs/>
                <w:szCs w:val="28"/>
                <w:bdr w:val="none" w:sz="0" w:space="0" w:color="auto" w:frame="1"/>
              </w:rPr>
              <w:t>Họ và tên</w:t>
            </w:r>
          </w:p>
        </w:tc>
        <w:tc>
          <w:tcPr>
            <w:tcW w:w="3119" w:type="dxa"/>
            <w:shd w:val="clear" w:color="auto" w:fill="FFFFFF"/>
            <w:tcMar>
              <w:top w:w="60" w:type="dxa"/>
              <w:left w:w="60" w:type="dxa"/>
              <w:bottom w:w="60" w:type="dxa"/>
              <w:right w:w="60" w:type="dxa"/>
            </w:tcMar>
            <w:vAlign w:val="center"/>
            <w:hideMark/>
          </w:tcPr>
          <w:p w:rsidR="00FA5994" w:rsidRPr="00FA5994" w:rsidRDefault="00FA5994" w:rsidP="0089723E">
            <w:pPr>
              <w:spacing w:after="0" w:line="276" w:lineRule="auto"/>
              <w:rPr>
                <w:rFonts w:eastAsia="Times New Roman" w:cs="Times New Roman"/>
                <w:szCs w:val="28"/>
              </w:rPr>
            </w:pPr>
            <w:r w:rsidRPr="00FA5994">
              <w:rPr>
                <w:rFonts w:eastAsia="Times New Roman" w:cs="Times New Roman"/>
                <w:b/>
                <w:bCs/>
                <w:szCs w:val="28"/>
                <w:bdr w:val="none" w:sz="0" w:space="0" w:color="auto" w:frame="1"/>
              </w:rPr>
              <w:t>Chức vụ</w:t>
            </w:r>
          </w:p>
        </w:tc>
        <w:tc>
          <w:tcPr>
            <w:tcW w:w="2834" w:type="dxa"/>
            <w:shd w:val="clear" w:color="auto" w:fill="FFFFFF"/>
            <w:tcMar>
              <w:top w:w="60" w:type="dxa"/>
              <w:left w:w="60" w:type="dxa"/>
              <w:bottom w:w="60" w:type="dxa"/>
              <w:right w:w="60" w:type="dxa"/>
            </w:tcMar>
            <w:vAlign w:val="center"/>
            <w:hideMark/>
          </w:tcPr>
          <w:p w:rsidR="00FA5994" w:rsidRPr="00FA5994" w:rsidRDefault="00FA5994" w:rsidP="0089723E">
            <w:pPr>
              <w:spacing w:after="0" w:line="276" w:lineRule="auto"/>
              <w:rPr>
                <w:rFonts w:eastAsia="Times New Roman" w:cs="Times New Roman"/>
                <w:szCs w:val="28"/>
              </w:rPr>
            </w:pPr>
            <w:r w:rsidRPr="00FA5994">
              <w:rPr>
                <w:rFonts w:eastAsia="Times New Roman" w:cs="Times New Roman"/>
                <w:b/>
                <w:bCs/>
                <w:szCs w:val="28"/>
                <w:bdr w:val="none" w:sz="0" w:space="0" w:color="auto" w:frame="1"/>
              </w:rPr>
              <w:t>Ký cam kết</w:t>
            </w: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spacing w:after="0" w:line="276" w:lineRule="auto"/>
              <w:ind w:left="-202"/>
              <w:contextualSpacing/>
              <w:rPr>
                <w:rFonts w:eastAsia="Times New Roman" w:cs="Times New Roman"/>
                <w:szCs w:val="28"/>
              </w:rPr>
            </w:pPr>
            <w:r>
              <w:rPr>
                <w:rFonts w:eastAsia="Times New Roman" w:cs="Times New Roman"/>
                <w:szCs w:val="28"/>
              </w:rPr>
              <w:t xml:space="preserve">    1     </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Vũ Thị Oanh</w:t>
            </w:r>
          </w:p>
        </w:tc>
        <w:tc>
          <w:tcPr>
            <w:tcW w:w="3119" w:type="dxa"/>
            <w:tcMar>
              <w:top w:w="60" w:type="dxa"/>
              <w:left w:w="60" w:type="dxa"/>
              <w:bottom w:w="60" w:type="dxa"/>
              <w:right w:w="60" w:type="dxa"/>
            </w:tcMar>
            <w:vAlign w:val="center"/>
          </w:tcPr>
          <w:p w:rsidR="00FB77D9" w:rsidRPr="00613C79" w:rsidRDefault="00FB77D9" w:rsidP="0089723E">
            <w:pPr>
              <w:spacing w:after="0" w:line="276" w:lineRule="auto"/>
              <w:rPr>
                <w:rFonts w:eastAsia="Times New Roman" w:cs="Times New Roman"/>
                <w:szCs w:val="28"/>
              </w:rPr>
            </w:pPr>
            <w:r w:rsidRPr="00613C79">
              <w:rPr>
                <w:rFonts w:eastAsia="Times New Roman" w:cs="Times New Roman"/>
                <w:szCs w:val="28"/>
              </w:rPr>
              <w:t>Hiệu trưởng</w:t>
            </w:r>
            <w:r>
              <w:rPr>
                <w:rFonts w:eastAsia="Times New Roman" w:cs="Times New Roman"/>
                <w:szCs w:val="28"/>
              </w:rPr>
              <w:t xml:space="preserve"> - BTCB</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2</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Đào Thị  Hương Sen</w:t>
            </w:r>
          </w:p>
        </w:tc>
        <w:tc>
          <w:tcPr>
            <w:tcW w:w="3119" w:type="dxa"/>
            <w:tcMar>
              <w:top w:w="60" w:type="dxa"/>
              <w:left w:w="60" w:type="dxa"/>
              <w:bottom w:w="60" w:type="dxa"/>
              <w:right w:w="60" w:type="dxa"/>
            </w:tcMar>
            <w:vAlign w:val="center"/>
          </w:tcPr>
          <w:p w:rsidR="00FB77D9" w:rsidRPr="00613C79" w:rsidRDefault="00FB77D9" w:rsidP="0089723E">
            <w:pPr>
              <w:spacing w:after="0" w:line="276" w:lineRule="auto"/>
              <w:rPr>
                <w:rFonts w:eastAsia="Times New Roman" w:cs="Times New Roman"/>
                <w:szCs w:val="28"/>
              </w:rPr>
            </w:pPr>
            <w:r w:rsidRPr="00613C79">
              <w:rPr>
                <w:rFonts w:eastAsia="Times New Roman" w:cs="Times New Roman"/>
                <w:szCs w:val="28"/>
              </w:rPr>
              <w:t>Phó Hiệu trưởng</w:t>
            </w:r>
            <w:r>
              <w:rPr>
                <w:rFonts w:eastAsia="Times New Roman" w:cs="Times New Roman"/>
                <w:szCs w:val="28"/>
              </w:rPr>
              <w:t xml:space="preserve"> – CUV</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3</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Lê Thị Túc</w:t>
            </w:r>
          </w:p>
        </w:tc>
        <w:tc>
          <w:tcPr>
            <w:tcW w:w="3119" w:type="dxa"/>
            <w:tcMar>
              <w:top w:w="60" w:type="dxa"/>
              <w:left w:w="60" w:type="dxa"/>
              <w:bottom w:w="60" w:type="dxa"/>
              <w:right w:w="60" w:type="dxa"/>
            </w:tcMar>
            <w:vAlign w:val="center"/>
          </w:tcPr>
          <w:p w:rsidR="00FB77D9" w:rsidRPr="00613C79" w:rsidRDefault="00FB77D9" w:rsidP="0089723E">
            <w:pPr>
              <w:spacing w:after="0" w:line="276" w:lineRule="auto"/>
              <w:rPr>
                <w:rFonts w:eastAsia="Times New Roman" w:cs="Times New Roman"/>
                <w:szCs w:val="28"/>
              </w:rPr>
            </w:pPr>
            <w:r w:rsidRPr="00613C79">
              <w:rPr>
                <w:rFonts w:eastAsia="Times New Roman" w:cs="Times New Roman"/>
                <w:szCs w:val="28"/>
              </w:rPr>
              <w:t>Phó Hiệu trưởng</w:t>
            </w:r>
            <w:r>
              <w:rPr>
                <w:rFonts w:eastAsia="Times New Roman" w:cs="Times New Roman"/>
                <w:szCs w:val="28"/>
              </w:rPr>
              <w:t xml:space="preserve">  – Phó BTCB</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4</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Đinh T Thu Hường</w:t>
            </w:r>
          </w:p>
        </w:tc>
        <w:tc>
          <w:tcPr>
            <w:tcW w:w="3119" w:type="dxa"/>
            <w:tcMar>
              <w:top w:w="60" w:type="dxa"/>
              <w:left w:w="60" w:type="dxa"/>
              <w:bottom w:w="60" w:type="dxa"/>
              <w:right w:w="60" w:type="dxa"/>
            </w:tcMar>
            <w:vAlign w:val="center"/>
          </w:tcPr>
          <w:p w:rsidR="00FB77D9" w:rsidRPr="00613C79" w:rsidRDefault="00FB77D9" w:rsidP="0089723E">
            <w:pPr>
              <w:spacing w:after="0" w:line="276" w:lineRule="auto"/>
              <w:rPr>
                <w:rFonts w:eastAsia="Times New Roman" w:cs="Times New Roman"/>
                <w:szCs w:val="28"/>
              </w:rPr>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5</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Đinh Thị Giang</w:t>
            </w:r>
          </w:p>
        </w:tc>
        <w:tc>
          <w:tcPr>
            <w:tcW w:w="3119" w:type="dxa"/>
            <w:tcMar>
              <w:top w:w="60" w:type="dxa"/>
              <w:left w:w="60" w:type="dxa"/>
              <w:bottom w:w="60" w:type="dxa"/>
              <w:right w:w="60" w:type="dxa"/>
            </w:tcMar>
            <w:vAlign w:val="center"/>
          </w:tcPr>
          <w:p w:rsidR="00FB77D9" w:rsidRPr="00613C79" w:rsidRDefault="00FB77D9" w:rsidP="0089723E">
            <w:pPr>
              <w:spacing w:after="0" w:line="276" w:lineRule="auto"/>
              <w:rPr>
                <w:rFonts w:eastAsia="Times New Roman" w:cs="Times New Roman"/>
                <w:szCs w:val="28"/>
              </w:rPr>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6</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Bùi. T. Thanh Nga</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7</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Như Trang</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8</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Phạm Thị Thuỷ</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9</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Bùi Thị Thu Dịu</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10</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Mã</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11</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Lan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12</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Hoàng Thị Thu</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13</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Lương Thị Hợi</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14</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Bùi Thị Huệ</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15</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Bùi Thị Thuỷ</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16</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Hoàn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60" w:hanging="142"/>
              <w:contextualSpacing/>
              <w:rPr>
                <w:rFonts w:eastAsia="Times New Roman" w:cs="Times New Roman"/>
                <w:szCs w:val="28"/>
              </w:rPr>
            </w:pPr>
            <w:r>
              <w:rPr>
                <w:rFonts w:eastAsia="Times New Roman" w:cs="Times New Roman"/>
                <w:szCs w:val="28"/>
              </w:rPr>
              <w:t>17</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Thư</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18</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Vũ Thị Thành</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19</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Sinh</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szCs w:val="28"/>
              </w:rPr>
            </w:pPr>
            <w:r>
              <w:rPr>
                <w:rFonts w:eastAsia="Times New Roman" w:cs="Times New Roman"/>
                <w:szCs w:val="28"/>
              </w:rPr>
              <w:t>20</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Trương Thị Hằng</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hideMark/>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lastRenderedPageBreak/>
              <w:t>21</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Bùi Thị Xuyến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22</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Lương Thị Phúc</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23</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Thơ</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24</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Đỗ Thị Hằng</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25</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Dung</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26</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Bùi Thị Mỹ</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27</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Yến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28</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Hoàng Thị Liên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29</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Quách Khánh Huyền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30</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Đinh Thị Xuân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31</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Phạm Thị Thu Ngân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32</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Thị Thu Hoài</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33</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Lương Thị Thảo</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34</w:t>
            </w:r>
          </w:p>
        </w:tc>
        <w:tc>
          <w:tcPr>
            <w:tcW w:w="2938" w:type="dxa"/>
            <w:shd w:val="clear" w:color="auto" w:fill="FFFFFF" w:themeFill="background1"/>
            <w:tcMar>
              <w:top w:w="60" w:type="dxa"/>
              <w:left w:w="60" w:type="dxa"/>
              <w:bottom w:w="60" w:type="dxa"/>
              <w:right w:w="60" w:type="dxa"/>
            </w:tcMar>
            <w:vAlign w:val="center"/>
          </w:tcPr>
          <w:p w:rsidR="00FB77D9" w:rsidRPr="00FA5994" w:rsidRDefault="00FB77D9" w:rsidP="0089723E">
            <w:pPr>
              <w:spacing w:after="0" w:line="276" w:lineRule="auto"/>
            </w:pPr>
            <w:r w:rsidRPr="00FA5994">
              <w:t>Nguyễn Anh Đào</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35</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Lương Thị Hải</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36</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Xuân Hiền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37</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Phạm Thị Toan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38</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Bùi Thị Thủy</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39</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Nguyễn T. Thanh Huyền</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40</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Đinh Thị Thùy Dương</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41</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Trịnh Quang Hưng</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r w:rsidR="00FB77D9" w:rsidRPr="00FA5994" w:rsidTr="0089723E">
        <w:tc>
          <w:tcPr>
            <w:tcW w:w="743" w:type="dxa"/>
            <w:shd w:val="clear" w:color="auto" w:fill="FFFFFF"/>
            <w:tcMar>
              <w:top w:w="60" w:type="dxa"/>
              <w:left w:w="60" w:type="dxa"/>
              <w:bottom w:w="60" w:type="dxa"/>
              <w:right w:w="60" w:type="dxa"/>
            </w:tcMar>
            <w:vAlign w:val="center"/>
          </w:tcPr>
          <w:p w:rsidR="00FB77D9" w:rsidRPr="00FA5994" w:rsidRDefault="0089723E" w:rsidP="0089723E">
            <w:pPr>
              <w:numPr>
                <w:ilvl w:val="0"/>
                <w:numId w:val="6"/>
              </w:numPr>
              <w:spacing w:after="0" w:line="276" w:lineRule="auto"/>
              <w:ind w:left="0"/>
              <w:contextualSpacing/>
              <w:rPr>
                <w:rFonts w:eastAsia="Times New Roman" w:cs="Times New Roman"/>
                <w:bCs/>
                <w:szCs w:val="28"/>
                <w:bdr w:val="none" w:sz="0" w:space="0" w:color="auto" w:frame="1"/>
              </w:rPr>
            </w:pPr>
            <w:r>
              <w:rPr>
                <w:rFonts w:eastAsia="Times New Roman" w:cs="Times New Roman"/>
                <w:bCs/>
                <w:szCs w:val="28"/>
                <w:bdr w:val="none" w:sz="0" w:space="0" w:color="auto" w:frame="1"/>
              </w:rPr>
              <w:t>42</w:t>
            </w:r>
          </w:p>
        </w:tc>
        <w:tc>
          <w:tcPr>
            <w:tcW w:w="2938" w:type="dxa"/>
            <w:shd w:val="clear" w:color="auto" w:fill="auto"/>
            <w:tcMar>
              <w:top w:w="60" w:type="dxa"/>
              <w:left w:w="60" w:type="dxa"/>
              <w:bottom w:w="60" w:type="dxa"/>
              <w:right w:w="60" w:type="dxa"/>
            </w:tcMar>
            <w:vAlign w:val="center"/>
          </w:tcPr>
          <w:p w:rsidR="00FB77D9" w:rsidRDefault="00FB77D9" w:rsidP="0089723E">
            <w:pPr>
              <w:spacing w:after="0" w:line="276" w:lineRule="auto"/>
              <w:rPr>
                <w:sz w:val="26"/>
                <w:szCs w:val="26"/>
              </w:rPr>
            </w:pPr>
            <w:r>
              <w:rPr>
                <w:sz w:val="26"/>
                <w:szCs w:val="26"/>
              </w:rPr>
              <w:t>Đoàn Văn Tý</w:t>
            </w:r>
          </w:p>
        </w:tc>
        <w:tc>
          <w:tcPr>
            <w:tcW w:w="3119" w:type="dxa"/>
            <w:tcMar>
              <w:top w:w="60" w:type="dxa"/>
              <w:left w:w="60" w:type="dxa"/>
              <w:bottom w:w="60" w:type="dxa"/>
              <w:right w:w="60" w:type="dxa"/>
            </w:tcMar>
            <w:vAlign w:val="center"/>
          </w:tcPr>
          <w:p w:rsidR="00FB77D9" w:rsidRDefault="00FB77D9" w:rsidP="0089723E">
            <w:pPr>
              <w:spacing w:after="0" w:line="276" w:lineRule="auto"/>
            </w:pPr>
            <w:r w:rsidRPr="00613C79">
              <w:rPr>
                <w:rFonts w:eastAsia="Times New Roman" w:cs="Times New Roman"/>
                <w:szCs w:val="28"/>
              </w:rPr>
              <w:t>Giáo viên</w:t>
            </w:r>
          </w:p>
        </w:tc>
        <w:tc>
          <w:tcPr>
            <w:tcW w:w="2834" w:type="dxa"/>
            <w:shd w:val="clear" w:color="auto" w:fill="FFFFFF"/>
            <w:tcMar>
              <w:top w:w="60" w:type="dxa"/>
              <w:left w:w="60" w:type="dxa"/>
              <w:bottom w:w="60" w:type="dxa"/>
              <w:right w:w="60" w:type="dxa"/>
            </w:tcMar>
            <w:vAlign w:val="center"/>
          </w:tcPr>
          <w:p w:rsidR="00FB77D9" w:rsidRPr="00FA5994" w:rsidRDefault="00FB77D9" w:rsidP="0089723E">
            <w:pPr>
              <w:spacing w:after="0" w:line="276" w:lineRule="auto"/>
              <w:rPr>
                <w:rFonts w:eastAsia="Times New Roman" w:cs="Times New Roman"/>
                <w:szCs w:val="28"/>
              </w:rPr>
            </w:pPr>
          </w:p>
        </w:tc>
      </w:tr>
    </w:tbl>
    <w:p w:rsidR="00466F8F" w:rsidRDefault="00613C79" w:rsidP="000A4ABD">
      <w:pPr>
        <w:spacing w:after="0" w:line="276" w:lineRule="auto"/>
        <w:ind w:firstLine="720"/>
        <w:jc w:val="both"/>
        <w:rPr>
          <w:rFonts w:eastAsia="Times New Roman" w:cs="Times New Roman"/>
          <w:szCs w:val="28"/>
        </w:rPr>
      </w:pPr>
      <w:r w:rsidRPr="00613C79">
        <w:rPr>
          <w:rFonts w:eastAsia="Times New Roman" w:cs="Times New Roman"/>
          <w:szCs w:val="28"/>
        </w:rPr>
        <w:t>Trên đây là bản cam kết thực hiện phòng, chống tác hại của thuốc lá trong Trường Mầm non Phú Long năm 2026 và những năm tiếp theo. Đề nghị toàn thể cán bộ quản lý, giáo viên, nhân viên nghiêm túc thực hiện./.</w:t>
      </w:r>
    </w:p>
    <w:p w:rsidR="000A4ABD" w:rsidRDefault="000A4ABD" w:rsidP="000A4ABD">
      <w:pPr>
        <w:spacing w:after="0" w:line="276" w:lineRule="auto"/>
        <w:ind w:firstLine="720"/>
        <w:jc w:val="both"/>
        <w:rPr>
          <w:rFonts w:eastAsia="Times New Roman" w:cs="Times New Roman"/>
          <w:szCs w:val="28"/>
        </w:rPr>
      </w:pPr>
    </w:p>
    <w:tbl>
      <w:tblPr>
        <w:tblStyle w:val="TableGrid"/>
        <w:tblW w:w="0" w:type="auto"/>
        <w:tblLook w:val="04A0" w:firstRow="1" w:lastRow="0" w:firstColumn="1" w:lastColumn="0" w:noHBand="0" w:noVBand="1"/>
      </w:tblPr>
      <w:tblGrid>
        <w:gridCol w:w="4531"/>
        <w:gridCol w:w="4531"/>
      </w:tblGrid>
      <w:tr w:rsidR="00F37538" w:rsidTr="00F37538">
        <w:tc>
          <w:tcPr>
            <w:tcW w:w="4531" w:type="dxa"/>
          </w:tcPr>
          <w:p w:rsidR="00F37538" w:rsidRPr="00F37538" w:rsidRDefault="00F37538" w:rsidP="00F37538">
            <w:pPr>
              <w:spacing w:line="276" w:lineRule="auto"/>
              <w:rPr>
                <w:rFonts w:eastAsia="Times New Roman" w:cs="Times New Roman"/>
                <w:b/>
                <w:bCs/>
                <w:sz w:val="22"/>
              </w:rPr>
            </w:pPr>
            <w:r w:rsidRPr="00613C79">
              <w:rPr>
                <w:rFonts w:eastAsia="Times New Roman" w:cs="Times New Roman"/>
                <w:b/>
                <w:bCs/>
                <w:sz w:val="22"/>
              </w:rPr>
              <w:t>Nơi nhận</w:t>
            </w:r>
            <w:r w:rsidRPr="00F37538">
              <w:rPr>
                <w:rFonts w:eastAsia="Times New Roman" w:cs="Times New Roman"/>
                <w:b/>
                <w:bCs/>
                <w:sz w:val="22"/>
              </w:rPr>
              <w:t xml:space="preserve">: </w:t>
            </w:r>
          </w:p>
          <w:p w:rsidR="00F37538" w:rsidRPr="00F37538" w:rsidRDefault="00F37538" w:rsidP="00F37538">
            <w:pPr>
              <w:spacing w:line="276" w:lineRule="auto"/>
              <w:rPr>
                <w:rFonts w:eastAsia="Times New Roman" w:cs="Times New Roman"/>
                <w:sz w:val="22"/>
              </w:rPr>
            </w:pPr>
            <w:r w:rsidRPr="00613C79">
              <w:rPr>
                <w:rFonts w:eastAsia="Times New Roman" w:cs="Times New Roman"/>
                <w:sz w:val="22"/>
              </w:rPr>
              <w:t>- CBQL, GV, NV nhà trường;</w:t>
            </w:r>
          </w:p>
          <w:p w:rsidR="00F37538" w:rsidRDefault="00F37538" w:rsidP="00F37538">
            <w:pPr>
              <w:spacing w:line="276" w:lineRule="auto"/>
              <w:rPr>
                <w:rFonts w:eastAsia="Times New Roman" w:cs="Times New Roman"/>
                <w:szCs w:val="28"/>
              </w:rPr>
            </w:pPr>
            <w:r w:rsidRPr="00613C79">
              <w:rPr>
                <w:rFonts w:eastAsia="Times New Roman" w:cs="Times New Roman"/>
                <w:sz w:val="22"/>
              </w:rPr>
              <w:t>- Lưu: VT.</w:t>
            </w:r>
          </w:p>
        </w:tc>
        <w:tc>
          <w:tcPr>
            <w:tcW w:w="4531" w:type="dxa"/>
          </w:tcPr>
          <w:p w:rsidR="000A4ABD" w:rsidRDefault="000A4ABD" w:rsidP="00F37538">
            <w:pPr>
              <w:spacing w:line="276" w:lineRule="auto"/>
              <w:jc w:val="center"/>
              <w:rPr>
                <w:rFonts w:eastAsia="Times New Roman" w:cs="Times New Roman"/>
                <w:b/>
                <w:bCs/>
                <w:szCs w:val="28"/>
              </w:rPr>
            </w:pPr>
            <w:r>
              <w:rPr>
                <w:rFonts w:eastAsia="Times New Roman" w:cs="Times New Roman"/>
                <w:b/>
                <w:bCs/>
                <w:szCs w:val="28"/>
              </w:rPr>
              <w:t>T/M NHÀ TRƯỜNG</w:t>
            </w:r>
          </w:p>
          <w:p w:rsidR="00F37538" w:rsidRDefault="00F37538" w:rsidP="00F37538">
            <w:pPr>
              <w:spacing w:line="276" w:lineRule="auto"/>
              <w:jc w:val="center"/>
              <w:rPr>
                <w:rFonts w:eastAsia="Times New Roman" w:cs="Times New Roman"/>
                <w:b/>
                <w:bCs/>
                <w:szCs w:val="28"/>
              </w:rPr>
            </w:pPr>
            <w:r w:rsidRPr="00613C79">
              <w:rPr>
                <w:rFonts w:eastAsia="Times New Roman" w:cs="Times New Roman"/>
                <w:b/>
                <w:bCs/>
                <w:szCs w:val="28"/>
              </w:rPr>
              <w:t>HIỆU TRƯỞNG</w:t>
            </w:r>
          </w:p>
          <w:p w:rsidR="00F37538" w:rsidRDefault="00F37538" w:rsidP="00F37538">
            <w:pPr>
              <w:spacing w:line="276" w:lineRule="auto"/>
              <w:jc w:val="center"/>
              <w:rPr>
                <w:rFonts w:eastAsia="Times New Roman" w:cs="Times New Roman"/>
                <w:b/>
                <w:bCs/>
                <w:szCs w:val="28"/>
              </w:rPr>
            </w:pPr>
          </w:p>
          <w:p w:rsidR="00F37538" w:rsidRDefault="00F37538" w:rsidP="00F37538">
            <w:pPr>
              <w:spacing w:line="276" w:lineRule="auto"/>
              <w:jc w:val="center"/>
              <w:rPr>
                <w:rFonts w:eastAsia="Times New Roman" w:cs="Times New Roman"/>
                <w:b/>
                <w:bCs/>
                <w:szCs w:val="28"/>
              </w:rPr>
            </w:pPr>
          </w:p>
          <w:p w:rsidR="00F37538" w:rsidRDefault="00F37538" w:rsidP="00F37538">
            <w:pPr>
              <w:spacing w:line="276" w:lineRule="auto"/>
              <w:jc w:val="center"/>
              <w:rPr>
                <w:rFonts w:eastAsia="Times New Roman" w:cs="Times New Roman"/>
                <w:b/>
                <w:bCs/>
                <w:szCs w:val="28"/>
              </w:rPr>
            </w:pPr>
          </w:p>
          <w:p w:rsidR="00F37538" w:rsidRPr="00F37538" w:rsidRDefault="00F37538" w:rsidP="00466F8F">
            <w:pPr>
              <w:spacing w:line="276" w:lineRule="auto"/>
              <w:jc w:val="center"/>
              <w:rPr>
                <w:rFonts w:eastAsia="Times New Roman" w:cs="Times New Roman"/>
                <w:b/>
                <w:bCs/>
                <w:szCs w:val="28"/>
              </w:rPr>
            </w:pPr>
            <w:r>
              <w:rPr>
                <w:rFonts w:eastAsia="Times New Roman" w:cs="Times New Roman"/>
                <w:b/>
                <w:bCs/>
                <w:szCs w:val="28"/>
              </w:rPr>
              <w:lastRenderedPageBreak/>
              <w:t>Vũ Thị Oanh</w:t>
            </w:r>
          </w:p>
        </w:tc>
      </w:tr>
    </w:tbl>
    <w:p w:rsidR="00F37538" w:rsidRPr="00613C79" w:rsidRDefault="00F37538" w:rsidP="00613C79">
      <w:pPr>
        <w:spacing w:after="0" w:line="276" w:lineRule="auto"/>
        <w:rPr>
          <w:rFonts w:eastAsia="Times New Roman" w:cs="Times New Roman"/>
          <w:szCs w:val="28"/>
        </w:rPr>
      </w:pPr>
    </w:p>
    <w:p w:rsidR="00D6670B" w:rsidRPr="00613C79" w:rsidRDefault="00EF300B" w:rsidP="00613C79">
      <w:pPr>
        <w:spacing w:after="0" w:line="276" w:lineRule="auto"/>
        <w:rPr>
          <w:rFonts w:cs="Times New Roman"/>
          <w:szCs w:val="28"/>
        </w:rPr>
      </w:pPr>
    </w:p>
    <w:sectPr w:rsidR="00D6670B" w:rsidRPr="00613C79" w:rsidSect="00466F8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CFB"/>
    <w:multiLevelType w:val="multilevel"/>
    <w:tmpl w:val="591E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82061"/>
    <w:multiLevelType w:val="multilevel"/>
    <w:tmpl w:val="C126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D67F0"/>
    <w:multiLevelType w:val="multilevel"/>
    <w:tmpl w:val="47E6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C216B"/>
    <w:multiLevelType w:val="hybridMultilevel"/>
    <w:tmpl w:val="7FDEFE5C"/>
    <w:lvl w:ilvl="0" w:tplc="24BA387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D65474C"/>
    <w:multiLevelType w:val="multilevel"/>
    <w:tmpl w:val="FAD2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B5C9C"/>
    <w:multiLevelType w:val="hybridMultilevel"/>
    <w:tmpl w:val="6EF047C4"/>
    <w:lvl w:ilvl="0" w:tplc="ACB04B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79"/>
    <w:rsid w:val="000A4ABD"/>
    <w:rsid w:val="000B3554"/>
    <w:rsid w:val="003035F1"/>
    <w:rsid w:val="00466F8F"/>
    <w:rsid w:val="005138E7"/>
    <w:rsid w:val="005715FA"/>
    <w:rsid w:val="0058170B"/>
    <w:rsid w:val="00613C79"/>
    <w:rsid w:val="006B1767"/>
    <w:rsid w:val="008902C4"/>
    <w:rsid w:val="0089723E"/>
    <w:rsid w:val="00B03579"/>
    <w:rsid w:val="00BA5D77"/>
    <w:rsid w:val="00EF300B"/>
    <w:rsid w:val="00F3369E"/>
    <w:rsid w:val="00F37538"/>
    <w:rsid w:val="00FA5994"/>
    <w:rsid w:val="00FB060A"/>
    <w:rsid w:val="00FB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7D9B"/>
  <w15:chartTrackingRefBased/>
  <w15:docId w15:val="{26C627F8-6130-4937-A4EA-A4D56ACC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720395">
      <w:bodyDiv w:val="1"/>
      <w:marLeft w:val="0"/>
      <w:marRight w:val="0"/>
      <w:marTop w:val="0"/>
      <w:marBottom w:val="0"/>
      <w:divBdr>
        <w:top w:val="none" w:sz="0" w:space="0" w:color="auto"/>
        <w:left w:val="none" w:sz="0" w:space="0" w:color="auto"/>
        <w:bottom w:val="none" w:sz="0" w:space="0" w:color="auto"/>
        <w:right w:val="none" w:sz="0" w:space="0" w:color="auto"/>
      </w:divBdr>
      <w:divsChild>
        <w:div w:id="757291768">
          <w:marLeft w:val="0"/>
          <w:marRight w:val="0"/>
          <w:marTop w:val="0"/>
          <w:marBottom w:val="0"/>
          <w:divBdr>
            <w:top w:val="none" w:sz="0" w:space="0" w:color="auto"/>
            <w:left w:val="none" w:sz="0" w:space="0" w:color="auto"/>
            <w:bottom w:val="none" w:sz="0" w:space="0" w:color="auto"/>
            <w:right w:val="none" w:sz="0" w:space="0" w:color="auto"/>
          </w:divBdr>
          <w:divsChild>
            <w:div w:id="1308779061">
              <w:marLeft w:val="0"/>
              <w:marRight w:val="0"/>
              <w:marTop w:val="0"/>
              <w:marBottom w:val="0"/>
              <w:divBdr>
                <w:top w:val="none" w:sz="0" w:space="0" w:color="auto"/>
                <w:left w:val="none" w:sz="0" w:space="0" w:color="auto"/>
                <w:bottom w:val="none" w:sz="0" w:space="0" w:color="auto"/>
                <w:right w:val="none" w:sz="0" w:space="0" w:color="auto"/>
              </w:divBdr>
            </w:div>
          </w:divsChild>
        </w:div>
        <w:div w:id="1833762858">
          <w:marLeft w:val="0"/>
          <w:marRight w:val="0"/>
          <w:marTop w:val="0"/>
          <w:marBottom w:val="0"/>
          <w:divBdr>
            <w:top w:val="none" w:sz="0" w:space="0" w:color="auto"/>
            <w:left w:val="none" w:sz="0" w:space="0" w:color="auto"/>
            <w:bottom w:val="none" w:sz="0" w:space="0" w:color="auto"/>
            <w:right w:val="none" w:sz="0" w:space="0" w:color="auto"/>
          </w:divBdr>
          <w:divsChild>
            <w:div w:id="8319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atieu.vn/phap-luat/nghi-dinh-117-2020-nd-cp-quy-dinh-xu-phat-vi-pham-hanh-chinh-trong-linh-vuc-y-te-2036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2026-05-11T09:38:00Z</dcterms:created>
  <dcterms:modified xsi:type="dcterms:W3CDTF">2026-05-11T10:42:00Z</dcterms:modified>
</cp:coreProperties>
</file>